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Veuillez trouver ci-après : (1) le sujet du devoir, (2) le sujet de l’examen.</w:t>
      </w: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</w:p>
    <w:p w:rsidR="008E6520" w:rsidRPr="00214EE3" w:rsidRDefault="008E6520" w:rsidP="008E6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E6520" w:rsidRPr="00214EE3" w:rsidRDefault="008E6520" w:rsidP="008E65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Sujet du devoir</w:t>
      </w:r>
    </w:p>
    <w:p w:rsidR="002E5EA7" w:rsidRPr="00214EE3" w:rsidRDefault="002E5EA7" w:rsidP="002E5EA7">
      <w:pPr>
        <w:spacing w:after="0" w:line="240" w:lineRule="auto"/>
        <w:ind w:left="-34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UNIVERSITE PRIVEE DE OUAGADOUGOU                        Année académique 2014-2015                                                 </w:t>
      </w:r>
    </w:p>
    <w:p w:rsidR="002E5EA7" w:rsidRPr="00214EE3" w:rsidRDefault="002E5EA7" w:rsidP="002E5EA7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</w:t>
      </w:r>
    </w:p>
    <w:p w:rsidR="002E5EA7" w:rsidRPr="00214EE3" w:rsidRDefault="002E5EA7" w:rsidP="002E5EA7">
      <w:pPr>
        <w:spacing w:after="0" w:line="240" w:lineRule="auto"/>
        <w:ind w:left="-1191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</w:t>
      </w:r>
      <w:r w:rsidRPr="00214EE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UFR/SCIENCES JURIDIQUES, POLITIQUES</w:t>
      </w:r>
    </w:p>
    <w:p w:rsidR="002E5EA7" w:rsidRPr="00214EE3" w:rsidRDefault="002E5EA7" w:rsidP="002E5EA7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                             ET  ADMINISTRATIVES</w:t>
      </w:r>
    </w:p>
    <w:p w:rsidR="002E5EA7" w:rsidRPr="00214EE3" w:rsidRDefault="002E5EA7" w:rsidP="002E5EA7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             </w:t>
      </w:r>
    </w:p>
    <w:p w:rsidR="002E5EA7" w:rsidRPr="00214EE3" w:rsidRDefault="002E5EA7" w:rsidP="002E5EA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Devoir de droit bancaire</w:t>
      </w:r>
    </w:p>
    <w:p w:rsidR="002E5EA7" w:rsidRPr="00214EE3" w:rsidRDefault="002E5EA7" w:rsidP="002E5EA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Niveau : S6/ L3/SJPA</w:t>
      </w:r>
    </w:p>
    <w:p w:rsidR="002E5EA7" w:rsidRPr="00214EE3" w:rsidRDefault="002E5EA7" w:rsidP="002E5EA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Durée : 03 heures</w:t>
      </w:r>
    </w:p>
    <w:p w:rsidR="002E5EA7" w:rsidRPr="00214EE3" w:rsidRDefault="002E5EA7" w:rsidP="002E5EA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Chargée du cours : </w:t>
      </w: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Mme. HIEN/ZERBO</w:t>
      </w:r>
    </w:p>
    <w:p w:rsidR="006F1E9A" w:rsidRPr="00214EE3" w:rsidRDefault="006F1E9A" w:rsidP="006F1E9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-----------------------------------------------------------------------------------------------------------------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Question n°1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sz w:val="24"/>
          <w:szCs w:val="24"/>
          <w:lang w:val="fr-FR"/>
        </w:rPr>
        <w:t>Pouvez-vous nous indiquer au moins trois (3) textes règlementant la profession bancaire au Burkina Faso, pays membre de la zone UEMOA ? (</w:t>
      </w:r>
      <w:r w:rsidRPr="00214EE3">
        <w:rPr>
          <w:rFonts w:ascii="Times New Roman" w:hAnsi="Times New Roman" w:cs="Times New Roman"/>
          <w:b/>
          <w:i/>
          <w:sz w:val="24"/>
          <w:szCs w:val="24"/>
          <w:lang w:val="fr-FR"/>
        </w:rPr>
        <w:t>3 points</w:t>
      </w:r>
      <w:r w:rsidRPr="00214EE3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D83A01" w:rsidRPr="00214EE3" w:rsidRDefault="00D83A01" w:rsidP="006F1E9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F1E9A" w:rsidRPr="00214EE3" w:rsidRDefault="006F1E9A" w:rsidP="006F1E9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Question n°2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sz w:val="24"/>
          <w:szCs w:val="24"/>
          <w:lang w:val="fr-FR"/>
        </w:rPr>
        <w:t>Conformément à la règlementation bancaire en vigueur au Burkina Faso, que cernez-vous des concepts suivants :</w:t>
      </w:r>
    </w:p>
    <w:p w:rsidR="006F1E9A" w:rsidRPr="00214EE3" w:rsidRDefault="006F1E9A" w:rsidP="006F1E9A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14EE3">
        <w:rPr>
          <w:rFonts w:ascii="Times New Roman" w:hAnsi="Times New Roman"/>
          <w:sz w:val="24"/>
          <w:szCs w:val="24"/>
          <w:lang w:val="fr-FR"/>
        </w:rPr>
        <w:t xml:space="preserve">Etablissement de crédit-  </w:t>
      </w:r>
      <w:r w:rsidRPr="00214EE3">
        <w:rPr>
          <w:rFonts w:ascii="Times New Roman" w:hAnsi="Times New Roman"/>
          <w:b/>
          <w:sz w:val="24"/>
          <w:szCs w:val="24"/>
          <w:lang w:val="fr-FR"/>
        </w:rPr>
        <w:t>b)</w:t>
      </w:r>
      <w:r w:rsidRPr="00214EE3">
        <w:rPr>
          <w:rFonts w:ascii="Times New Roman" w:hAnsi="Times New Roman"/>
          <w:sz w:val="24"/>
          <w:szCs w:val="24"/>
          <w:lang w:val="fr-FR"/>
        </w:rPr>
        <w:t xml:space="preserve"> Banque – </w:t>
      </w:r>
      <w:r w:rsidRPr="00214EE3">
        <w:rPr>
          <w:rFonts w:ascii="Times New Roman" w:hAnsi="Times New Roman"/>
          <w:b/>
          <w:sz w:val="24"/>
          <w:szCs w:val="24"/>
          <w:lang w:val="fr-FR"/>
        </w:rPr>
        <w:t xml:space="preserve">c) </w:t>
      </w:r>
      <w:r w:rsidRPr="00214EE3">
        <w:rPr>
          <w:rFonts w:ascii="Times New Roman" w:hAnsi="Times New Roman"/>
          <w:sz w:val="24"/>
          <w:szCs w:val="24"/>
          <w:lang w:val="fr-FR"/>
        </w:rPr>
        <w:t xml:space="preserve">Etablissement financier à caractère bancaire – </w:t>
      </w:r>
      <w:r w:rsidRPr="00214EE3">
        <w:rPr>
          <w:rFonts w:ascii="Times New Roman" w:hAnsi="Times New Roman"/>
          <w:b/>
          <w:sz w:val="24"/>
          <w:szCs w:val="24"/>
          <w:lang w:val="fr-FR"/>
        </w:rPr>
        <w:t xml:space="preserve">d) </w:t>
      </w:r>
      <w:r w:rsidRPr="00214EE3">
        <w:rPr>
          <w:rFonts w:ascii="Times New Roman" w:hAnsi="Times New Roman"/>
          <w:sz w:val="24"/>
          <w:szCs w:val="24"/>
          <w:lang w:val="fr-FR"/>
        </w:rPr>
        <w:t xml:space="preserve">Opérations de banque – </w:t>
      </w:r>
      <w:r w:rsidRPr="00214EE3">
        <w:rPr>
          <w:rFonts w:ascii="Times New Roman" w:hAnsi="Times New Roman"/>
          <w:b/>
          <w:sz w:val="24"/>
          <w:szCs w:val="24"/>
          <w:lang w:val="fr-FR"/>
        </w:rPr>
        <w:t>e)</w:t>
      </w:r>
      <w:r w:rsidRPr="00214EE3">
        <w:rPr>
          <w:rFonts w:ascii="Times New Roman" w:hAnsi="Times New Roman"/>
          <w:sz w:val="24"/>
          <w:szCs w:val="24"/>
          <w:lang w:val="fr-FR"/>
        </w:rPr>
        <w:t xml:space="preserve"> Opérations de crédit (</w:t>
      </w:r>
      <w:r w:rsidRPr="00214EE3">
        <w:rPr>
          <w:rFonts w:ascii="Times New Roman" w:hAnsi="Times New Roman"/>
          <w:b/>
          <w:i/>
          <w:sz w:val="24"/>
          <w:szCs w:val="24"/>
          <w:lang w:val="fr-FR"/>
        </w:rPr>
        <w:t>2 points</w:t>
      </w:r>
      <w:r w:rsidRPr="00214EE3">
        <w:rPr>
          <w:rFonts w:ascii="Times New Roman" w:hAnsi="Times New Roman"/>
          <w:sz w:val="24"/>
          <w:szCs w:val="24"/>
          <w:lang w:val="fr-FR"/>
        </w:rPr>
        <w:t>).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F1E9A" w:rsidRPr="00214EE3" w:rsidRDefault="006F1E9A" w:rsidP="006F1E9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Question n°3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sz w:val="24"/>
          <w:szCs w:val="24"/>
          <w:lang w:val="fr-FR"/>
        </w:rPr>
        <w:t xml:space="preserve">Quelles différences faites-vous entre la BCEAO et une banque comme </w:t>
      </w:r>
      <w:proofErr w:type="spellStart"/>
      <w:r w:rsidRPr="00214EE3">
        <w:rPr>
          <w:rFonts w:ascii="Times New Roman" w:hAnsi="Times New Roman" w:cs="Times New Roman"/>
          <w:sz w:val="24"/>
          <w:szCs w:val="24"/>
          <w:lang w:val="fr-FR"/>
        </w:rPr>
        <w:t>Ecobank</w:t>
      </w:r>
      <w:proofErr w:type="spellEnd"/>
      <w:r w:rsidRPr="00214EE3">
        <w:rPr>
          <w:rFonts w:ascii="Times New Roman" w:hAnsi="Times New Roman" w:cs="Times New Roman"/>
          <w:sz w:val="24"/>
          <w:szCs w:val="24"/>
          <w:lang w:val="fr-FR"/>
        </w:rPr>
        <w:t xml:space="preserve"> d’une part, du point de vue de leurs statuts et d’autre part, du point de vue de leurs attributions. D’après vous quel type de relations existe-t-il entre elles ? Donnez quelques exemples concrets (</w:t>
      </w:r>
      <w:r w:rsidRPr="00214EE3">
        <w:rPr>
          <w:rFonts w:ascii="Times New Roman" w:hAnsi="Times New Roman" w:cs="Times New Roman"/>
          <w:b/>
          <w:i/>
          <w:sz w:val="24"/>
          <w:szCs w:val="24"/>
          <w:lang w:val="fr-FR"/>
        </w:rPr>
        <w:t>5 points</w:t>
      </w:r>
      <w:r w:rsidRPr="00214EE3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D83A01" w:rsidRPr="00214EE3" w:rsidRDefault="00D83A01" w:rsidP="006F1E9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F1E9A" w:rsidRPr="00214EE3" w:rsidRDefault="006F1E9A" w:rsidP="006F1E9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Question n°4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sz w:val="24"/>
          <w:szCs w:val="24"/>
          <w:lang w:val="fr-FR"/>
        </w:rPr>
        <w:t>En matière de tenue de comptes dans un pays membre de l’UEMOA comme le Burkina Faso, dites-nous quels régimes sont régimes sont prévus par la règlementation des change pour :</w:t>
      </w:r>
    </w:p>
    <w:p w:rsidR="006F1E9A" w:rsidRPr="00214EE3" w:rsidRDefault="006F1E9A" w:rsidP="006F1E9A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14EE3">
        <w:rPr>
          <w:rFonts w:ascii="Times New Roman" w:hAnsi="Times New Roman"/>
          <w:sz w:val="24"/>
          <w:szCs w:val="24"/>
          <w:lang w:val="fr-FR"/>
        </w:rPr>
        <w:t>Les comptes ouverts à des non-résidents</w:t>
      </w:r>
    </w:p>
    <w:p w:rsidR="006F1E9A" w:rsidRPr="00214EE3" w:rsidRDefault="006F1E9A" w:rsidP="006F1E9A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14EE3">
        <w:rPr>
          <w:rFonts w:ascii="Times New Roman" w:hAnsi="Times New Roman"/>
          <w:sz w:val="24"/>
          <w:szCs w:val="24"/>
          <w:lang w:val="fr-FR"/>
        </w:rPr>
        <w:t>Les comptes de résidents à l’étranger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sz w:val="24"/>
          <w:szCs w:val="24"/>
          <w:lang w:val="fr-FR"/>
        </w:rPr>
        <w:t>Faites-en une petite comparaison et tirez-en votre conclusion (</w:t>
      </w:r>
      <w:r w:rsidRPr="00214EE3">
        <w:rPr>
          <w:rFonts w:ascii="Times New Roman" w:hAnsi="Times New Roman" w:cs="Times New Roman"/>
          <w:b/>
          <w:i/>
          <w:sz w:val="24"/>
          <w:szCs w:val="24"/>
          <w:lang w:val="fr-FR"/>
        </w:rPr>
        <w:t>5 points</w:t>
      </w:r>
      <w:r w:rsidRPr="00214EE3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F1E9A" w:rsidRPr="00214EE3" w:rsidRDefault="006F1E9A" w:rsidP="006F1E9A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14EE3">
        <w:rPr>
          <w:rFonts w:ascii="Times New Roman" w:hAnsi="Times New Roman" w:cs="Times New Roman"/>
          <w:b/>
          <w:sz w:val="24"/>
          <w:szCs w:val="24"/>
          <w:lang w:val="fr-FR"/>
        </w:rPr>
        <w:t>Question n°5</w:t>
      </w:r>
    </w:p>
    <w:p w:rsidR="006F1E9A" w:rsidRPr="00214EE3" w:rsidRDefault="006F1E9A" w:rsidP="006F1E9A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14EE3">
        <w:rPr>
          <w:rFonts w:ascii="Times New Roman" w:hAnsi="Times New Roman"/>
          <w:sz w:val="24"/>
          <w:szCs w:val="24"/>
          <w:lang w:val="fr-FR"/>
        </w:rPr>
        <w:lastRenderedPageBreak/>
        <w:t>Pourquoi dit-on couramment que le chèque est un instrument de paiement et non un instrument de crédit ? (</w:t>
      </w:r>
      <w:r w:rsidRPr="00214EE3">
        <w:rPr>
          <w:rFonts w:ascii="Times New Roman" w:hAnsi="Times New Roman"/>
          <w:b/>
          <w:i/>
          <w:sz w:val="24"/>
          <w:szCs w:val="24"/>
          <w:lang w:val="fr-FR"/>
        </w:rPr>
        <w:t>2 points</w:t>
      </w:r>
      <w:r w:rsidRPr="00214EE3">
        <w:rPr>
          <w:rFonts w:ascii="Times New Roman" w:hAnsi="Times New Roman"/>
          <w:sz w:val="24"/>
          <w:szCs w:val="24"/>
          <w:lang w:val="fr-FR"/>
        </w:rPr>
        <w:t>)</w:t>
      </w:r>
    </w:p>
    <w:p w:rsidR="00D83A01" w:rsidRPr="00214EE3" w:rsidRDefault="006F1E9A" w:rsidP="008603E3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214EE3">
        <w:rPr>
          <w:rFonts w:ascii="Times New Roman" w:hAnsi="Times New Roman"/>
          <w:sz w:val="24"/>
          <w:szCs w:val="24"/>
          <w:lang w:val="fr-FR"/>
        </w:rPr>
        <w:t>L’endossement du chèque comme instrument de paiement entraine un effet dit de l’« inopposabilité des exceptions ». Que comprenez-vous de cela ? (</w:t>
      </w:r>
      <w:r w:rsidRPr="00214EE3">
        <w:rPr>
          <w:rFonts w:ascii="Times New Roman" w:hAnsi="Times New Roman"/>
          <w:b/>
          <w:i/>
          <w:sz w:val="24"/>
          <w:szCs w:val="24"/>
          <w:lang w:val="fr-FR"/>
        </w:rPr>
        <w:t>3 points)</w:t>
      </w: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6520" w:rsidRPr="00214EE3" w:rsidRDefault="008E6520" w:rsidP="008E6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14EE3">
        <w:rPr>
          <w:rFonts w:ascii="Times New Roman" w:hAnsi="Times New Roman" w:cs="Times New Roman"/>
          <w:b/>
          <w:sz w:val="28"/>
          <w:szCs w:val="28"/>
          <w:u w:val="single"/>
        </w:rPr>
        <w:t>Sujet</w:t>
      </w:r>
      <w:proofErr w:type="spellEnd"/>
      <w:r w:rsidRPr="00214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Pr="00214EE3">
        <w:rPr>
          <w:rFonts w:ascii="Times New Roman" w:hAnsi="Times New Roman" w:cs="Times New Roman"/>
          <w:b/>
          <w:sz w:val="28"/>
          <w:szCs w:val="28"/>
          <w:u w:val="single"/>
        </w:rPr>
        <w:t>l’examen</w:t>
      </w:r>
      <w:proofErr w:type="spellEnd"/>
    </w:p>
    <w:p w:rsidR="008E6520" w:rsidRPr="00214EE3" w:rsidRDefault="008E6520" w:rsidP="008E652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8E6520" w:rsidRPr="00214EE3" w:rsidSect="00A4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265"/>
    <w:multiLevelType w:val="hybridMultilevel"/>
    <w:tmpl w:val="A94A01D8"/>
    <w:lvl w:ilvl="0" w:tplc="F80C8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7A8B"/>
    <w:multiLevelType w:val="hybridMultilevel"/>
    <w:tmpl w:val="68A02E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166C"/>
    <w:multiLevelType w:val="hybridMultilevel"/>
    <w:tmpl w:val="1F9892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6B65B0"/>
    <w:rsid w:val="00033C31"/>
    <w:rsid w:val="001C0023"/>
    <w:rsid w:val="00214EE3"/>
    <w:rsid w:val="00236EE6"/>
    <w:rsid w:val="002E5EA7"/>
    <w:rsid w:val="00320292"/>
    <w:rsid w:val="00346537"/>
    <w:rsid w:val="00385619"/>
    <w:rsid w:val="00442746"/>
    <w:rsid w:val="004A41EF"/>
    <w:rsid w:val="00537C9F"/>
    <w:rsid w:val="00650BD9"/>
    <w:rsid w:val="006B65B0"/>
    <w:rsid w:val="006C52E8"/>
    <w:rsid w:val="006F1E9A"/>
    <w:rsid w:val="00706DD0"/>
    <w:rsid w:val="007E63C9"/>
    <w:rsid w:val="008603E3"/>
    <w:rsid w:val="00875287"/>
    <w:rsid w:val="008E6520"/>
    <w:rsid w:val="008E733C"/>
    <w:rsid w:val="00A40191"/>
    <w:rsid w:val="00D25346"/>
    <w:rsid w:val="00D83A01"/>
    <w:rsid w:val="00DD60C9"/>
    <w:rsid w:val="00E539C1"/>
    <w:rsid w:val="00EC01E5"/>
    <w:rsid w:val="00F7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1E9A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  <w:ind w:left="708"/>
    </w:pPr>
    <w:rPr>
      <w:rFonts w:ascii="Verdana" w:eastAsia="Times New Roman" w:hAnsi="Verdana" w:cs="Times New Roman"/>
      <w:sz w:val="17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UPO</cp:lastModifiedBy>
  <cp:revision>7</cp:revision>
  <cp:lastPrinted>2015-05-20T14:53:00Z</cp:lastPrinted>
  <dcterms:created xsi:type="dcterms:W3CDTF">2015-05-20T12:22:00Z</dcterms:created>
  <dcterms:modified xsi:type="dcterms:W3CDTF">2017-10-06T17:17:00Z</dcterms:modified>
</cp:coreProperties>
</file>